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AE" w:rsidRDefault="008C44AE" w:rsidP="008C44AE">
      <w:pPr>
        <w:spacing w:line="360" w:lineRule="auto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</w:t>
      </w:r>
    </w:p>
    <w:p w:rsidR="008C44AE" w:rsidRDefault="008C44AE" w:rsidP="008C44AE">
      <w:pPr>
        <w:spacing w:line="360" w:lineRule="auto"/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уведомления работниками работодателя о фактах обращения в целях</w:t>
      </w:r>
    </w:p>
    <w:p w:rsidR="008C44AE" w:rsidRDefault="008C44AE" w:rsidP="008C44AE">
      <w:pPr>
        <w:spacing w:line="360" w:lineRule="auto"/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склонения к совершению коррупционных правонарушений</w:t>
      </w:r>
    </w:p>
    <w:p w:rsidR="008C44AE" w:rsidRDefault="008C44AE" w:rsidP="008C44AE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ГКОУ РД «</w:t>
      </w:r>
      <w:proofErr w:type="spellStart"/>
      <w:r w:rsidR="004E6908">
        <w:rPr>
          <w:rFonts w:eastAsia="Times New Roman"/>
          <w:b/>
          <w:sz w:val="28"/>
          <w:szCs w:val="28"/>
        </w:rPr>
        <w:t>Шангодинско-Шитлибская</w:t>
      </w:r>
      <w:proofErr w:type="spellEnd"/>
      <w:r w:rsidR="004E6908">
        <w:rPr>
          <w:rFonts w:eastAsia="Times New Roman"/>
          <w:b/>
          <w:sz w:val="28"/>
          <w:szCs w:val="28"/>
        </w:rPr>
        <w:t xml:space="preserve"> СОШ </w:t>
      </w:r>
      <w:proofErr w:type="spellStart"/>
      <w:r w:rsidR="004E6908">
        <w:rPr>
          <w:rFonts w:eastAsia="Times New Roman"/>
          <w:b/>
          <w:sz w:val="28"/>
          <w:szCs w:val="28"/>
        </w:rPr>
        <w:t>Гунибского</w:t>
      </w:r>
      <w:proofErr w:type="spellEnd"/>
      <w:r w:rsidR="004E6908">
        <w:rPr>
          <w:rFonts w:eastAsia="Times New Roman"/>
          <w:b/>
          <w:sz w:val="28"/>
          <w:szCs w:val="28"/>
        </w:rPr>
        <w:t xml:space="preserve"> района</w:t>
      </w:r>
      <w:r>
        <w:rPr>
          <w:rFonts w:eastAsia="Times New Roman"/>
          <w:b/>
          <w:sz w:val="28"/>
          <w:szCs w:val="28"/>
        </w:rPr>
        <w:t>»</w:t>
      </w:r>
    </w:p>
    <w:p w:rsidR="008C44AE" w:rsidRDefault="008C44AE" w:rsidP="008C44AE">
      <w:pPr>
        <w:tabs>
          <w:tab w:val="left" w:pos="2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 Настоящий Порядок определяет процедуру уведомления работодателя работниками </w:t>
      </w:r>
      <w:r w:rsidR="004E6908">
        <w:rPr>
          <w:rFonts w:eastAsia="Times New Roman"/>
          <w:sz w:val="28"/>
          <w:szCs w:val="28"/>
        </w:rPr>
        <w:t xml:space="preserve"> </w:t>
      </w:r>
      <w:r w:rsidR="004E6908" w:rsidRPr="004E6908">
        <w:rPr>
          <w:rFonts w:eastAsia="Times New Roman"/>
          <w:sz w:val="28"/>
          <w:szCs w:val="28"/>
        </w:rPr>
        <w:t>ГКОУ РД «</w:t>
      </w:r>
      <w:proofErr w:type="spellStart"/>
      <w:r w:rsidR="004E6908" w:rsidRPr="004E6908">
        <w:rPr>
          <w:rFonts w:eastAsia="Times New Roman"/>
          <w:sz w:val="28"/>
          <w:szCs w:val="28"/>
        </w:rPr>
        <w:t>Шангодинско-Шитлибская</w:t>
      </w:r>
      <w:proofErr w:type="spellEnd"/>
      <w:r w:rsidR="004E6908" w:rsidRPr="004E6908">
        <w:rPr>
          <w:rFonts w:eastAsia="Times New Roman"/>
          <w:sz w:val="28"/>
          <w:szCs w:val="28"/>
        </w:rPr>
        <w:t xml:space="preserve"> СОШ </w:t>
      </w:r>
      <w:proofErr w:type="spellStart"/>
      <w:r w:rsidR="004E6908" w:rsidRPr="004E6908">
        <w:rPr>
          <w:rFonts w:eastAsia="Times New Roman"/>
          <w:sz w:val="28"/>
          <w:szCs w:val="28"/>
        </w:rPr>
        <w:t>Гунибского</w:t>
      </w:r>
      <w:proofErr w:type="spellEnd"/>
      <w:r w:rsidR="004E6908" w:rsidRPr="004E6908">
        <w:rPr>
          <w:rFonts w:eastAsia="Times New Roman"/>
          <w:sz w:val="28"/>
          <w:szCs w:val="28"/>
        </w:rPr>
        <w:t xml:space="preserve"> района»</w:t>
      </w:r>
      <w:r w:rsidR="004E69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 фактах обращения в целях склонения к совершению коррупционных правонарушений и распространяется на всех </w:t>
      </w:r>
      <w:r>
        <w:rPr>
          <w:rFonts w:eastAsia="Times New Roman"/>
          <w:color w:val="333333"/>
          <w:sz w:val="28"/>
          <w:szCs w:val="28"/>
        </w:rPr>
        <w:t>работников</w:t>
      </w:r>
      <w:r>
        <w:rPr>
          <w:rFonts w:eastAsia="Times New Roman"/>
          <w:sz w:val="28"/>
          <w:szCs w:val="28"/>
        </w:rPr>
        <w:t xml:space="preserve"> вне зависимости от уровня занимаемой ими должности.</w:t>
      </w:r>
    </w:p>
    <w:p w:rsidR="008C44AE" w:rsidRDefault="008C44AE" w:rsidP="008C44AE">
      <w:pPr>
        <w:tabs>
          <w:tab w:val="left" w:pos="24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2. Работник обязан уведомлять работодателя:</w:t>
      </w:r>
    </w:p>
    <w:p w:rsidR="008C44AE" w:rsidRDefault="008C44AE" w:rsidP="008C44AE">
      <w:pPr>
        <w:tabs>
          <w:tab w:val="left" w:pos="361"/>
          <w:tab w:val="left" w:pos="1241"/>
          <w:tab w:val="left" w:pos="2541"/>
          <w:tab w:val="left" w:pos="2821"/>
          <w:tab w:val="left" w:pos="3501"/>
          <w:tab w:val="left" w:pos="4841"/>
          <w:tab w:val="left" w:pos="5401"/>
          <w:tab w:val="left" w:pos="5681"/>
          <w:tab w:val="left" w:pos="6441"/>
          <w:tab w:val="left" w:pos="7681"/>
          <w:tab w:val="left" w:pos="8181"/>
          <w:tab w:val="left" w:pos="8461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-о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фактах</w:t>
      </w:r>
      <w:r>
        <w:rPr>
          <w:rFonts w:eastAsia="Times New Roman"/>
          <w:sz w:val="28"/>
          <w:szCs w:val="28"/>
        </w:rPr>
        <w:tab/>
        <w:t>обращения</w:t>
      </w:r>
      <w:r>
        <w:rPr>
          <w:rFonts w:eastAsia="Times New Roman"/>
          <w:sz w:val="28"/>
          <w:szCs w:val="28"/>
        </w:rPr>
        <w:tab/>
        <w:t>к</w:t>
      </w:r>
      <w:r>
        <w:rPr>
          <w:rFonts w:eastAsia="Times New Roman"/>
          <w:sz w:val="28"/>
          <w:szCs w:val="28"/>
        </w:rPr>
        <w:tab/>
        <w:t>нему</w:t>
      </w:r>
      <w:r>
        <w:rPr>
          <w:rFonts w:eastAsia="Times New Roman"/>
          <w:sz w:val="28"/>
          <w:szCs w:val="28"/>
        </w:rPr>
        <w:tab/>
        <w:t>каких-либо</w:t>
      </w:r>
      <w:r>
        <w:rPr>
          <w:rFonts w:eastAsia="Times New Roman"/>
          <w:sz w:val="28"/>
          <w:szCs w:val="28"/>
        </w:rPr>
        <w:tab/>
        <w:t>лиц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целях</w:t>
      </w:r>
      <w:r>
        <w:rPr>
          <w:rFonts w:eastAsia="Times New Roman"/>
          <w:sz w:val="28"/>
          <w:szCs w:val="28"/>
        </w:rPr>
        <w:tab/>
        <w:t>склонения</w:t>
      </w:r>
      <w:r>
        <w:rPr>
          <w:rFonts w:eastAsia="Times New Roman"/>
          <w:sz w:val="28"/>
          <w:szCs w:val="28"/>
        </w:rPr>
        <w:tab/>
        <w:t>его</w:t>
      </w:r>
      <w:r>
        <w:rPr>
          <w:rFonts w:eastAsia="Times New Roman"/>
          <w:sz w:val="28"/>
          <w:szCs w:val="28"/>
        </w:rPr>
        <w:tab/>
        <w:t>к</w:t>
      </w:r>
      <w:r w:rsidR="004E69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совершению</w:t>
      </w:r>
      <w:r w:rsidR="004E69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коррупционного правонарушения;</w:t>
      </w:r>
    </w:p>
    <w:p w:rsidR="008C44AE" w:rsidRDefault="008C44AE" w:rsidP="008C44AE">
      <w:pPr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-о фактах совершения другими работниками  коррупционных правонарушений.</w:t>
      </w:r>
    </w:p>
    <w:p w:rsidR="008C44AE" w:rsidRDefault="008C44AE" w:rsidP="008C44AE">
      <w:pPr>
        <w:tabs>
          <w:tab w:val="left" w:pos="327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 Уведомление о фактах обращения в целях склонения к совершению коррупционных правонарушений является должностной обязанностью каждого работника образовательного учреждения.</w:t>
      </w:r>
    </w:p>
    <w:p w:rsidR="008C44AE" w:rsidRDefault="008C44AE" w:rsidP="008C44AE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8C44AE" w:rsidRDefault="008C44AE" w:rsidP="008C44AE">
      <w:pPr>
        <w:tabs>
          <w:tab w:val="left" w:pos="24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4. Под коррупционными правонарушениями следует понимать:</w:t>
      </w:r>
    </w:p>
    <w:p w:rsidR="008C44AE" w:rsidRDefault="008C44AE" w:rsidP="008C44AE">
      <w:pPr>
        <w:spacing w:line="360" w:lineRule="auto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а) злоупотребление служебным положением:  дача взятки, получение взятки, злоупотребление</w:t>
      </w:r>
      <w:r w:rsidR="004E69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полномочиями,</w:t>
      </w:r>
      <w:r>
        <w:rPr>
          <w:rFonts w:eastAsia="Times New Roman"/>
          <w:sz w:val="28"/>
          <w:szCs w:val="28"/>
        </w:rPr>
        <w:tab/>
        <w:t>коммерческий</w:t>
      </w:r>
      <w:r>
        <w:rPr>
          <w:rFonts w:eastAsia="Times New Roman"/>
          <w:sz w:val="28"/>
          <w:szCs w:val="28"/>
        </w:rPr>
        <w:tab/>
        <w:t>подкуп</w:t>
      </w:r>
      <w:r>
        <w:rPr>
          <w:rFonts w:eastAsia="Times New Roman"/>
          <w:sz w:val="28"/>
          <w:szCs w:val="28"/>
        </w:rPr>
        <w:tab/>
        <w:t>либо</w:t>
      </w:r>
      <w:r>
        <w:rPr>
          <w:rFonts w:eastAsia="Times New Roman"/>
          <w:sz w:val="28"/>
          <w:szCs w:val="28"/>
        </w:rPr>
        <w:tab/>
        <w:t>иное</w:t>
      </w:r>
      <w:r w:rsidR="004E69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незаконное</w:t>
      </w:r>
      <w:r>
        <w:rPr>
          <w:rFonts w:eastAsia="Times New Roman"/>
          <w:sz w:val="28"/>
          <w:szCs w:val="28"/>
        </w:rPr>
        <w:tab/>
        <w:t>использование</w:t>
      </w:r>
      <w:r>
        <w:rPr>
          <w:rFonts w:eastAsia="Times New Roman"/>
          <w:sz w:val="28"/>
          <w:szCs w:val="28"/>
        </w:rPr>
        <w:tab/>
        <w:t>физическим</w:t>
      </w:r>
      <w:r w:rsidR="004E69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лицом</w:t>
      </w:r>
      <w:r>
        <w:rPr>
          <w:rFonts w:eastAsia="Times New Roman"/>
          <w:sz w:val="28"/>
          <w:szCs w:val="28"/>
        </w:rPr>
        <w:tab/>
        <w:t>своего</w:t>
      </w:r>
      <w:r w:rsidR="004E69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должностного</w:t>
      </w:r>
      <w:r w:rsidR="004E69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положения,</w:t>
      </w:r>
      <w:r>
        <w:rPr>
          <w:rFonts w:eastAsia="Times New Roman"/>
          <w:sz w:val="28"/>
          <w:szCs w:val="28"/>
        </w:rPr>
        <w:tab/>
        <w:t>вопреки</w:t>
      </w:r>
      <w:r>
        <w:rPr>
          <w:rFonts w:eastAsia="Times New Roman"/>
          <w:sz w:val="28"/>
          <w:szCs w:val="28"/>
        </w:rPr>
        <w:tab/>
        <w:t>законным</w:t>
      </w:r>
      <w:r>
        <w:rPr>
          <w:rFonts w:eastAsia="Times New Roman"/>
          <w:sz w:val="28"/>
          <w:szCs w:val="28"/>
        </w:rPr>
        <w:tab/>
        <w:t>интересам</w:t>
      </w:r>
      <w:r>
        <w:rPr>
          <w:rFonts w:eastAsia="Times New Roman"/>
          <w:sz w:val="28"/>
          <w:szCs w:val="28"/>
        </w:rPr>
        <w:tab/>
        <w:t>общества</w:t>
      </w:r>
      <w:r>
        <w:rPr>
          <w:rFonts w:eastAsia="Times New Roman"/>
          <w:sz w:val="28"/>
          <w:szCs w:val="28"/>
        </w:rPr>
        <w:tab/>
        <w:t>и</w:t>
      </w:r>
      <w:r w:rsidR="004E69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государства,  в целях получения выгоды в виде:  денег, ценностей, иного имущества или услуги</w:t>
      </w:r>
      <w:r w:rsidR="004E6908">
        <w:rPr>
          <w:rFonts w:eastAsia="Times New Roman"/>
          <w:sz w:val="28"/>
          <w:szCs w:val="28"/>
        </w:rPr>
        <w:t xml:space="preserve"> и</w:t>
      </w:r>
      <w:r>
        <w:rPr>
          <w:rFonts w:eastAsia="Times New Roman"/>
          <w:sz w:val="28"/>
          <w:szCs w:val="28"/>
        </w:rPr>
        <w:t>мущественного характера, иных имущественных прав для себя или для третьи</w:t>
      </w:r>
      <w:r>
        <w:rPr>
          <w:rFonts w:eastAsia="Times New Roman"/>
          <w:sz w:val="28"/>
          <w:szCs w:val="28"/>
        </w:rPr>
        <w:tab/>
        <w:t>лиц,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либо</w:t>
      </w:r>
      <w:r w:rsidR="004E69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незаконное предоставление такой выгоды указанному лицу другими физическими лицами;</w:t>
      </w:r>
      <w:proofErr w:type="gramEnd"/>
    </w:p>
    <w:p w:rsidR="008C44AE" w:rsidRDefault="008C44AE" w:rsidP="008C44AE">
      <w:pPr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б) совершение деяний, указанных в подпункте 1 настоящего пункта, от имени или в интересах</w:t>
      </w:r>
      <w:r w:rsidR="004E69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юридического лица;</w:t>
      </w:r>
    </w:p>
    <w:p w:rsidR="008C44AE" w:rsidRDefault="008C44AE" w:rsidP="008C44AE">
      <w:pPr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в) несоблюдение требований к служебному поведению и (или) требований об урегулировании</w:t>
      </w:r>
      <w:r w:rsidR="004E69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конфликта интересов.</w:t>
      </w:r>
    </w:p>
    <w:p w:rsidR="008C44AE" w:rsidRDefault="008C44AE" w:rsidP="008C44AE">
      <w:pPr>
        <w:tabs>
          <w:tab w:val="left" w:pos="25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5. 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</w:t>
      </w:r>
    </w:p>
    <w:p w:rsidR="008C44AE" w:rsidRDefault="008C44AE" w:rsidP="008C44AE">
      <w:pPr>
        <w:tabs>
          <w:tab w:val="left" w:pos="33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6. 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коррупционных правонарушений находится под защитой государства в соответствии с законодательством Российской Федерации.</w:t>
      </w:r>
    </w:p>
    <w:p w:rsidR="008C44AE" w:rsidRDefault="008C44AE" w:rsidP="008C44AE">
      <w:pPr>
        <w:tabs>
          <w:tab w:val="left" w:pos="2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 </w:t>
      </w:r>
      <w:proofErr w:type="gramStart"/>
      <w:r>
        <w:rPr>
          <w:rFonts w:eastAsia="Times New Roman"/>
          <w:sz w:val="28"/>
          <w:szCs w:val="28"/>
        </w:rPr>
        <w:t>Директором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</w:t>
      </w:r>
      <w:r w:rsidR="004E69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</w:t>
      </w:r>
      <w:proofErr w:type="gramEnd"/>
      <w:r>
        <w:rPr>
          <w:rFonts w:eastAsia="Times New Roman"/>
          <w:sz w:val="28"/>
          <w:szCs w:val="28"/>
        </w:rPr>
        <w:t xml:space="preserve"> премии, привлечение к дисциплинарной ответственности в период рассмотрения представленного работником уведомления.</w:t>
      </w:r>
    </w:p>
    <w:p w:rsidR="008C44AE" w:rsidRDefault="008C44AE" w:rsidP="008C44AE">
      <w:pPr>
        <w:tabs>
          <w:tab w:val="left" w:pos="33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8. </w:t>
      </w:r>
      <w:proofErr w:type="gramStart"/>
      <w:r>
        <w:rPr>
          <w:rFonts w:eastAsia="Times New Roman"/>
          <w:sz w:val="28"/>
          <w:szCs w:val="28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>
        <w:rPr>
          <w:rFonts w:eastAsia="Times New Roman"/>
          <w:sz w:val="28"/>
          <w:szCs w:val="28"/>
        </w:rPr>
        <w:t xml:space="preserve"> 3 рабочих дней уведомить о данных фактах своего работодателя.</w:t>
      </w:r>
    </w:p>
    <w:p w:rsidR="008C44AE" w:rsidRDefault="008C44AE" w:rsidP="008C44AE">
      <w:pPr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9. Направление уведомления работодателю производится письменно по форме.</w:t>
      </w:r>
    </w:p>
    <w:p w:rsidR="008C44AE" w:rsidRDefault="008C44AE" w:rsidP="008C44AE">
      <w:pPr>
        <w:tabs>
          <w:tab w:val="left" w:pos="438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10. Уведомление работника 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(далее - журнал регистрации).</w:t>
      </w:r>
    </w:p>
    <w:p w:rsidR="008C44AE" w:rsidRDefault="008C44AE" w:rsidP="008C44AE">
      <w:pPr>
        <w:tabs>
          <w:tab w:val="left" w:pos="42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11. Журнал ведется и хранится у заведующей хозяйством.</w:t>
      </w:r>
    </w:p>
    <w:p w:rsidR="008C44AE" w:rsidRDefault="008C44AE" w:rsidP="008C44AE">
      <w:pPr>
        <w:tabs>
          <w:tab w:val="left" w:pos="45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>12. 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7B4800" w:rsidRDefault="007B4800" w:rsidP="008C44AE"/>
    <w:p w:rsidR="008C44AE" w:rsidRDefault="008C44AE" w:rsidP="008C44AE"/>
    <w:p w:rsidR="008C44AE" w:rsidRDefault="004E6908" w:rsidP="008C44AE">
      <w:r w:rsidRPr="00E95082">
        <w:rPr>
          <w:noProof/>
        </w:rPr>
        <w:drawing>
          <wp:anchor distT="0" distB="0" distL="114300" distR="114300" simplePos="0" relativeHeight="251659264" behindDoc="1" locked="0" layoutInCell="0" allowOverlap="1" wp14:anchorId="73E90D4E" wp14:editId="4EB05515">
            <wp:simplePos x="0" y="0"/>
            <wp:positionH relativeFrom="column">
              <wp:posOffset>6435090</wp:posOffset>
            </wp:positionH>
            <wp:positionV relativeFrom="paragraph">
              <wp:posOffset>42545</wp:posOffset>
            </wp:positionV>
            <wp:extent cx="2341880" cy="162179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6908" w:rsidRDefault="008C44AE" w:rsidP="008C44AE">
      <w:r>
        <w:t xml:space="preserve">  </w:t>
      </w:r>
    </w:p>
    <w:p w:rsidR="004E6908" w:rsidRDefault="004E6908" w:rsidP="008C44AE"/>
    <w:p w:rsidR="008C44AE" w:rsidRDefault="008C44AE" w:rsidP="008C44AE">
      <w:r>
        <w:t xml:space="preserve">           </w:t>
      </w:r>
    </w:p>
    <w:p w:rsidR="008C44AE" w:rsidRDefault="008C44AE" w:rsidP="008C44AE"/>
    <w:p w:rsidR="004E6908" w:rsidRDefault="004E6908" w:rsidP="004E6908">
      <w:r>
        <w:t xml:space="preserve">             </w:t>
      </w:r>
      <w:r>
        <w:t xml:space="preserve">Утверждаю                                      </w:t>
      </w:r>
      <w:r>
        <w:t xml:space="preserve">                                                                                                   </w:t>
      </w:r>
      <w:r>
        <w:t xml:space="preserve">                   </w:t>
      </w:r>
      <w:proofErr w:type="spellStart"/>
      <w:r>
        <w:t>Сагитова</w:t>
      </w:r>
      <w:proofErr w:type="spellEnd"/>
      <w:r>
        <w:t xml:space="preserve"> У.А._________________</w:t>
      </w:r>
    </w:p>
    <w:p w:rsidR="004E6908" w:rsidRDefault="004E6908" w:rsidP="004E6908"/>
    <w:p w:rsidR="008C44AE" w:rsidRPr="008C44AE" w:rsidRDefault="008C44AE" w:rsidP="004E6908">
      <w:bookmarkStart w:id="0" w:name="_GoBack"/>
      <w:bookmarkEnd w:id="0"/>
    </w:p>
    <w:sectPr w:rsidR="008C44AE" w:rsidRPr="008C44AE" w:rsidSect="007B48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7D524E98"/>
    <w:lvl w:ilvl="0" w:tplc="716486B8">
      <w:start w:val="2"/>
      <w:numFmt w:val="decimal"/>
      <w:lvlText w:val="%1."/>
      <w:lvlJc w:val="left"/>
      <w:rPr>
        <w:b/>
      </w:rPr>
    </w:lvl>
    <w:lvl w:ilvl="1" w:tplc="218C4482">
      <w:numFmt w:val="decimal"/>
      <w:lvlText w:val=""/>
      <w:lvlJc w:val="left"/>
    </w:lvl>
    <w:lvl w:ilvl="2" w:tplc="9208D3A4">
      <w:numFmt w:val="decimal"/>
      <w:lvlText w:val=""/>
      <w:lvlJc w:val="left"/>
    </w:lvl>
    <w:lvl w:ilvl="3" w:tplc="D3EEE13E">
      <w:numFmt w:val="decimal"/>
      <w:lvlText w:val=""/>
      <w:lvlJc w:val="left"/>
    </w:lvl>
    <w:lvl w:ilvl="4" w:tplc="A16C3252">
      <w:numFmt w:val="decimal"/>
      <w:lvlText w:val=""/>
      <w:lvlJc w:val="left"/>
    </w:lvl>
    <w:lvl w:ilvl="5" w:tplc="CC6255D8">
      <w:numFmt w:val="decimal"/>
      <w:lvlText w:val=""/>
      <w:lvlJc w:val="left"/>
    </w:lvl>
    <w:lvl w:ilvl="6" w:tplc="C816A000">
      <w:numFmt w:val="decimal"/>
      <w:lvlText w:val=""/>
      <w:lvlJc w:val="left"/>
    </w:lvl>
    <w:lvl w:ilvl="7" w:tplc="BF6C16C2">
      <w:numFmt w:val="decimal"/>
      <w:lvlText w:val=""/>
      <w:lvlJc w:val="left"/>
    </w:lvl>
    <w:lvl w:ilvl="8" w:tplc="8650254C">
      <w:numFmt w:val="decimal"/>
      <w:lvlText w:val=""/>
      <w:lvlJc w:val="left"/>
    </w:lvl>
  </w:abstractNum>
  <w:abstractNum w:abstractNumId="1">
    <w:nsid w:val="000063CB"/>
    <w:multiLevelType w:val="hybridMultilevel"/>
    <w:tmpl w:val="027C9A4C"/>
    <w:lvl w:ilvl="0" w:tplc="E8209B00">
      <w:start w:val="3"/>
      <w:numFmt w:val="decimal"/>
      <w:lvlText w:val="%1."/>
      <w:lvlJc w:val="left"/>
      <w:rPr>
        <w:b/>
      </w:rPr>
    </w:lvl>
    <w:lvl w:ilvl="1" w:tplc="3530E3F2">
      <w:numFmt w:val="decimal"/>
      <w:lvlText w:val=""/>
      <w:lvlJc w:val="left"/>
    </w:lvl>
    <w:lvl w:ilvl="2" w:tplc="589E19F0">
      <w:numFmt w:val="decimal"/>
      <w:lvlText w:val=""/>
      <w:lvlJc w:val="left"/>
    </w:lvl>
    <w:lvl w:ilvl="3" w:tplc="61BCFF5A">
      <w:numFmt w:val="decimal"/>
      <w:lvlText w:val=""/>
      <w:lvlJc w:val="left"/>
    </w:lvl>
    <w:lvl w:ilvl="4" w:tplc="C4E2C9CC">
      <w:numFmt w:val="decimal"/>
      <w:lvlText w:val=""/>
      <w:lvlJc w:val="left"/>
    </w:lvl>
    <w:lvl w:ilvl="5" w:tplc="4B6AA186">
      <w:numFmt w:val="decimal"/>
      <w:lvlText w:val=""/>
      <w:lvlJc w:val="left"/>
    </w:lvl>
    <w:lvl w:ilvl="6" w:tplc="08BEAB0E">
      <w:numFmt w:val="decimal"/>
      <w:lvlText w:val=""/>
      <w:lvlJc w:val="left"/>
    </w:lvl>
    <w:lvl w:ilvl="7" w:tplc="B2563B74">
      <w:numFmt w:val="decimal"/>
      <w:lvlText w:val=""/>
      <w:lvlJc w:val="left"/>
    </w:lvl>
    <w:lvl w:ilvl="8" w:tplc="61AA567A">
      <w:numFmt w:val="decimal"/>
      <w:lvlText w:val=""/>
      <w:lvlJc w:val="left"/>
    </w:lvl>
  </w:abstractNum>
  <w:abstractNum w:abstractNumId="2">
    <w:nsid w:val="00006BFC"/>
    <w:multiLevelType w:val="hybridMultilevel"/>
    <w:tmpl w:val="DE561534"/>
    <w:lvl w:ilvl="0" w:tplc="DC58BA8C">
      <w:start w:val="1"/>
      <w:numFmt w:val="bullet"/>
      <w:lvlText w:val="-"/>
      <w:lvlJc w:val="left"/>
    </w:lvl>
    <w:lvl w:ilvl="1" w:tplc="13C85D70">
      <w:numFmt w:val="decimal"/>
      <w:lvlText w:val=""/>
      <w:lvlJc w:val="left"/>
    </w:lvl>
    <w:lvl w:ilvl="2" w:tplc="F4306A0C">
      <w:numFmt w:val="decimal"/>
      <w:lvlText w:val=""/>
      <w:lvlJc w:val="left"/>
    </w:lvl>
    <w:lvl w:ilvl="3" w:tplc="F0463F60">
      <w:numFmt w:val="decimal"/>
      <w:lvlText w:val=""/>
      <w:lvlJc w:val="left"/>
    </w:lvl>
    <w:lvl w:ilvl="4" w:tplc="93DC0070">
      <w:numFmt w:val="decimal"/>
      <w:lvlText w:val=""/>
      <w:lvlJc w:val="left"/>
    </w:lvl>
    <w:lvl w:ilvl="5" w:tplc="3E5E267C">
      <w:numFmt w:val="decimal"/>
      <w:lvlText w:val=""/>
      <w:lvlJc w:val="left"/>
    </w:lvl>
    <w:lvl w:ilvl="6" w:tplc="B18CBC60">
      <w:numFmt w:val="decimal"/>
      <w:lvlText w:val=""/>
      <w:lvlJc w:val="left"/>
    </w:lvl>
    <w:lvl w:ilvl="7" w:tplc="5252ADBA">
      <w:numFmt w:val="decimal"/>
      <w:lvlText w:val=""/>
      <w:lvlJc w:val="left"/>
    </w:lvl>
    <w:lvl w:ilvl="8" w:tplc="6860C152">
      <w:numFmt w:val="decimal"/>
      <w:lvlText w:val=""/>
      <w:lvlJc w:val="left"/>
    </w:lvl>
  </w:abstractNum>
  <w:abstractNum w:abstractNumId="3">
    <w:nsid w:val="00007F96"/>
    <w:multiLevelType w:val="hybridMultilevel"/>
    <w:tmpl w:val="E132F5C0"/>
    <w:lvl w:ilvl="0" w:tplc="49FCBDDE">
      <w:start w:val="1"/>
      <w:numFmt w:val="bullet"/>
      <w:lvlText w:val="-"/>
      <w:lvlJc w:val="left"/>
    </w:lvl>
    <w:lvl w:ilvl="1" w:tplc="6BCC062E">
      <w:numFmt w:val="decimal"/>
      <w:lvlText w:val=""/>
      <w:lvlJc w:val="left"/>
    </w:lvl>
    <w:lvl w:ilvl="2" w:tplc="936C3E48">
      <w:numFmt w:val="decimal"/>
      <w:lvlText w:val=""/>
      <w:lvlJc w:val="left"/>
    </w:lvl>
    <w:lvl w:ilvl="3" w:tplc="DFF44022">
      <w:numFmt w:val="decimal"/>
      <w:lvlText w:val=""/>
      <w:lvlJc w:val="left"/>
    </w:lvl>
    <w:lvl w:ilvl="4" w:tplc="B8703B50">
      <w:numFmt w:val="decimal"/>
      <w:lvlText w:val=""/>
      <w:lvlJc w:val="left"/>
    </w:lvl>
    <w:lvl w:ilvl="5" w:tplc="BD387CC8">
      <w:numFmt w:val="decimal"/>
      <w:lvlText w:val=""/>
      <w:lvlJc w:val="left"/>
    </w:lvl>
    <w:lvl w:ilvl="6" w:tplc="AA16896E">
      <w:numFmt w:val="decimal"/>
      <w:lvlText w:val=""/>
      <w:lvlJc w:val="left"/>
    </w:lvl>
    <w:lvl w:ilvl="7" w:tplc="A69C2E68">
      <w:numFmt w:val="decimal"/>
      <w:lvlText w:val=""/>
      <w:lvlJc w:val="left"/>
    </w:lvl>
    <w:lvl w:ilvl="8" w:tplc="98D0E3C6">
      <w:numFmt w:val="decimal"/>
      <w:lvlText w:val=""/>
      <w:lvlJc w:val="left"/>
    </w:lvl>
  </w:abstractNum>
  <w:abstractNum w:abstractNumId="4">
    <w:nsid w:val="0AD82EA8"/>
    <w:multiLevelType w:val="hybridMultilevel"/>
    <w:tmpl w:val="98F8CF1C"/>
    <w:lvl w:ilvl="0" w:tplc="84FEA18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EB"/>
    <w:rsid w:val="00046E72"/>
    <w:rsid w:val="000D4C4D"/>
    <w:rsid w:val="00183846"/>
    <w:rsid w:val="00220BB4"/>
    <w:rsid w:val="00222523"/>
    <w:rsid w:val="00297F5D"/>
    <w:rsid w:val="002A0B03"/>
    <w:rsid w:val="002D0CC7"/>
    <w:rsid w:val="002D2445"/>
    <w:rsid w:val="003263C9"/>
    <w:rsid w:val="00382B21"/>
    <w:rsid w:val="003D16FF"/>
    <w:rsid w:val="00417B17"/>
    <w:rsid w:val="00420297"/>
    <w:rsid w:val="004E53D5"/>
    <w:rsid w:val="004E6908"/>
    <w:rsid w:val="00540FDA"/>
    <w:rsid w:val="00545AEB"/>
    <w:rsid w:val="00565CE3"/>
    <w:rsid w:val="005C005B"/>
    <w:rsid w:val="006566F7"/>
    <w:rsid w:val="006973B9"/>
    <w:rsid w:val="006C42AB"/>
    <w:rsid w:val="006C56D2"/>
    <w:rsid w:val="006D3DFA"/>
    <w:rsid w:val="00705E2A"/>
    <w:rsid w:val="007B4800"/>
    <w:rsid w:val="007B66BD"/>
    <w:rsid w:val="00834335"/>
    <w:rsid w:val="008377EE"/>
    <w:rsid w:val="00874788"/>
    <w:rsid w:val="008B6BED"/>
    <w:rsid w:val="008C44AE"/>
    <w:rsid w:val="008D6F9B"/>
    <w:rsid w:val="009172FB"/>
    <w:rsid w:val="009D1240"/>
    <w:rsid w:val="009F60EA"/>
    <w:rsid w:val="00A00E7C"/>
    <w:rsid w:val="00A20CB8"/>
    <w:rsid w:val="00A51759"/>
    <w:rsid w:val="00A7556E"/>
    <w:rsid w:val="00AC04BB"/>
    <w:rsid w:val="00B62424"/>
    <w:rsid w:val="00B719B6"/>
    <w:rsid w:val="00B92D58"/>
    <w:rsid w:val="00C9647A"/>
    <w:rsid w:val="00D013F3"/>
    <w:rsid w:val="00D73119"/>
    <w:rsid w:val="00DF112A"/>
    <w:rsid w:val="00DF7F76"/>
    <w:rsid w:val="00E378C0"/>
    <w:rsid w:val="00E76D4F"/>
    <w:rsid w:val="00E8040B"/>
    <w:rsid w:val="00E95883"/>
    <w:rsid w:val="00EA7A3F"/>
    <w:rsid w:val="00EF2EE4"/>
    <w:rsid w:val="00F2671A"/>
    <w:rsid w:val="00F42838"/>
    <w:rsid w:val="00F65C52"/>
    <w:rsid w:val="00F824DD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2022-11-27T18:45:00Z</cp:lastPrinted>
  <dcterms:created xsi:type="dcterms:W3CDTF">2022-03-24T10:00:00Z</dcterms:created>
  <dcterms:modified xsi:type="dcterms:W3CDTF">2022-11-27T18:46:00Z</dcterms:modified>
</cp:coreProperties>
</file>