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9658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ГКУ РД ЦОДОУ ЗОЖ</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"Шангодинско-Шитлибская СОШ Гунибского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гуманитарного направления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Салихова З.О.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учебной части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Г.О.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Сагитова У.А.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705091)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Шангода-Шитлиб 2023</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996583" w:id="5"/>
    <w:p>
      <w:pPr>
        <w:sectPr>
          <w:pgSz w:w="11906" w:h="16383" w:orient="portrait"/>
        </w:sectPr>
      </w:pPr>
    </w:p>
    <w:bookmarkEnd w:id="5"/>
    <w:bookmarkEnd w:id="0"/>
    <w:bookmarkStart w:name="block-499658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996584" w:id="7"/>
    <w:p>
      <w:pPr>
        <w:sectPr>
          <w:pgSz w:w="11906" w:h="16383" w:orient="portrait"/>
        </w:sectPr>
      </w:pPr>
    </w:p>
    <w:bookmarkEnd w:id="7"/>
    <w:bookmarkEnd w:id="6"/>
    <w:bookmarkStart w:name="block-499658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996585" w:id="99"/>
    <w:p>
      <w:pPr>
        <w:sectPr>
          <w:pgSz w:w="11906" w:h="16383" w:orient="portrait"/>
        </w:sectPr>
      </w:pPr>
    </w:p>
    <w:bookmarkEnd w:id="99"/>
    <w:bookmarkEnd w:id="8"/>
    <w:bookmarkStart w:name="block-4996580"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996580" w:id="101"/>
    <w:p>
      <w:pPr>
        <w:sectPr>
          <w:pgSz w:w="11906" w:h="16383" w:orient="portrait"/>
        </w:sectPr>
      </w:pPr>
    </w:p>
    <w:bookmarkEnd w:id="101"/>
    <w:bookmarkEnd w:id="100"/>
    <w:bookmarkStart w:name="block-4996581"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54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5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«Узник», «Парус», «Тучи», «Когда волнуется желтеющая нива…», «Ангел», «Молитва» («В минуту жизни трудную…»)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5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6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31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7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19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5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6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46" w:type="dxa"/>
            <w:tcBorders/>
            <w:tcMar>
              <w:top w:w="50" w:type="dxa"/>
              <w:left w:w="100" w:type="dxa"/>
            </w:tcMar>
            <w:vAlign w:val="center"/>
          </w:tcPr>
          <w:p>
            <w:pPr>
              <w:jc w:val="left"/>
            </w:pPr>
          </w:p>
        </w:tc>
      </w:tr>
    </w:tbl>
    <w:p>
      <w:pPr>
        <w:sectPr>
          <w:pgSz w:w="16383" w:h="11906" w:orient="landscape"/>
        </w:sectPr>
      </w:pPr>
    </w:p>
    <w:bookmarkStart w:name="block-4996581" w:id="103"/>
    <w:p>
      <w:pPr>
        <w:sectPr>
          <w:pgSz w:w="16383" w:h="11906" w:orient="landscape"/>
        </w:sectPr>
      </w:pPr>
    </w:p>
    <w:bookmarkEnd w:id="103"/>
    <w:bookmarkEnd w:id="102"/>
    <w:bookmarkStart w:name="block-4996582"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980"/>
        <w:gridCol w:w="2720"/>
        <w:gridCol w:w="1799"/>
        <w:gridCol w:w="2896"/>
        <w:gridCol w:w="2988"/>
        <w:gridCol w:w="2211"/>
      </w:tblGrid>
      <w:tr>
        <w:trPr>
          <w:trHeight w:val="300" w:hRule="atLeast"/>
          <w:trHeight w:val="144" w:hRule="atLeast"/>
        </w:trPr>
        <w:tc>
          <w:tcPr>
            <w:tcW w:w="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82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82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0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55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Духовно-нравственный опыт народных сказок. Итоговый урок</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82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Роды и жанры литературы и их основные признаки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97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4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4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32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2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45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4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351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324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372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432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324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363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4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540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8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русских писателей о природе и животных. Темы, идеи, проблемы. Итоговый урок</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«Корова», «Никита» и др. Тема, идея, проблематика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«Корова», «Никита» и др. Система образов</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507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540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71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2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592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4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4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Современный взгляд на тему детства в литературе</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ind w:left="135"/>
              <w:jc w:val="left"/>
            </w:pPr>
          </w:p>
        </w:tc>
      </w:tr>
      <w:tr>
        <w:trPr>
          <w:trHeight w:val="19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378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17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97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71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90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82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ind w:left="135"/>
              <w:jc w:val="left"/>
            </w:pPr>
          </w:p>
        </w:tc>
      </w:tr>
      <w:tr>
        <w:trPr>
          <w:trHeight w:val="378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405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09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литературной сказки. Итоговый урок</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534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513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4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36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465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44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16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5130"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82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ind w:left="135"/>
              <w:jc w:val="left"/>
            </w:pPr>
          </w:p>
        </w:tc>
      </w:tr>
      <w:tr>
        <w:trPr>
          <w:trHeight w:val="2235" w:hRule="atLeast"/>
          <w:trHeight w:val="144" w:hRule="atLeast"/>
        </w:trPr>
        <w:tc>
          <w:tcPr>
            <w:tcW w:w="6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12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4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958"/>
        <w:gridCol w:w="2931"/>
        <w:gridCol w:w="1753"/>
        <w:gridCol w:w="2844"/>
        <w:gridCol w:w="2939"/>
        <w:gridCol w:w="2169"/>
      </w:tblGrid>
      <w:tr>
        <w:trPr>
          <w:trHeight w:val="300" w:hRule="atLeast"/>
          <w:trHeight w:val="144" w:hRule="atLeast"/>
        </w:trPr>
        <w:tc>
          <w:tcPr>
            <w:tcW w:w="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6 класса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4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9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75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9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324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9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4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4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9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71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97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05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55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Двусложные размеры стиха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9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творчеству А.С. Пушкина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Трехсложные стихотворные размеры</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4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318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4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4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творчеству М.Ю. Лермонтова, А. В. Кольцова, Ф.И. Тютчева, А.А. Фета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45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 "Произведения 19-20 веков"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4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2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 творчеству А.П. Чехова, А.И. Куприна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97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324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426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432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432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432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теме «Русская поэзия XX века»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ind w:left="135"/>
              <w:jc w:val="left"/>
            </w:pPr>
          </w:p>
        </w:tc>
      </w:tr>
      <w:tr>
        <w:trPr>
          <w:trHeight w:val="598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44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9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9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324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534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405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8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09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71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92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71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3240"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63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 "Произведения, изученные в 6 классе"</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71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71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17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271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90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1365" w:hRule="atLeast"/>
          <w:trHeight w:val="144" w:hRule="atLeast"/>
        </w:trPr>
        <w:tc>
          <w:tcPr>
            <w:tcW w:w="6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12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1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75"/>
        <w:gridCol w:w="2960"/>
        <w:gridCol w:w="1767"/>
        <w:gridCol w:w="2858"/>
        <w:gridCol w:w="2953"/>
        <w:gridCol w:w="2181"/>
      </w:tblGrid>
      <w:tr>
        <w:trPr>
          <w:trHeight w:val="300" w:hRule="atLeast"/>
          <w:trHeight w:val="144" w:hRule="atLeast"/>
        </w:trPr>
        <w:tc>
          <w:tcPr>
            <w:tcW w:w="6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Вводный урок. Изображение человека как важнейшая идейно-нравственная проблема литературы</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300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05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59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44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ind w:left="135"/>
              <w:jc w:val="left"/>
            </w:pPr>
          </w:p>
        </w:tc>
      </w:tr>
      <w:tr>
        <w:trPr>
          <w:trHeight w:val="217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378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17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98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324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97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ind w:left="135"/>
              <w:jc w:val="left"/>
            </w:pPr>
          </w:p>
        </w:tc>
      </w:tr>
      <w:tr>
        <w:trPr>
          <w:trHeight w:val="217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17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63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ind w:left="135"/>
              <w:jc w:val="left"/>
            </w:pPr>
          </w:p>
        </w:tc>
      </w:tr>
      <w:tr>
        <w:trPr>
          <w:trHeight w:val="190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Образ Тараса Бульбы в повести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97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63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17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63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97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36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09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51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ind w:left="135"/>
              <w:jc w:val="left"/>
            </w:pPr>
          </w:p>
        </w:tc>
      </w:tr>
      <w:tr>
        <w:trPr>
          <w:trHeight w:val="190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63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71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17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97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65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09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97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97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09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ind w:left="135"/>
              <w:jc w:val="left"/>
            </w:pPr>
          </w:p>
        </w:tc>
      </w:tr>
      <w:tr>
        <w:trPr>
          <w:trHeight w:val="271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90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97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36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59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32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59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324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351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83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05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71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63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65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63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646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390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90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324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44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71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ind w:left="135"/>
              <w:jc w:val="left"/>
            </w:pPr>
          </w:p>
        </w:tc>
      </w:tr>
      <w:tr>
        <w:trPr>
          <w:trHeight w:val="271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4050"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63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271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190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ind w:left="135"/>
              <w:jc w:val="left"/>
            </w:pPr>
          </w:p>
        </w:tc>
      </w:tr>
      <w:tr>
        <w:trPr>
          <w:trHeight w:val="190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0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2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85"/>
        <w:gridCol w:w="2880"/>
        <w:gridCol w:w="1783"/>
        <w:gridCol w:w="2878"/>
        <w:gridCol w:w="2971"/>
        <w:gridCol w:w="2197"/>
      </w:tblGrid>
      <w:tr>
        <w:trPr>
          <w:trHeight w:val="300" w:hRule="atLeast"/>
          <w:trHeight w:val="144" w:hRule="atLeast"/>
        </w:trPr>
        <w:tc>
          <w:tcPr>
            <w:tcW w:w="6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414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486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271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71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459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97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5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24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78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72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44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1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Сочинение по комедии Н.В. Гоголя "Ревизор"</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2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78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432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51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78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405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2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78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71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24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44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78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405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56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619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585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619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61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351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71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97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946"/>
        <w:gridCol w:w="3040"/>
        <w:gridCol w:w="1730"/>
        <w:gridCol w:w="2816"/>
        <w:gridCol w:w="2914"/>
        <w:gridCol w:w="2148"/>
      </w:tblGrid>
      <w:tr>
        <w:trPr>
          <w:trHeight w:val="300" w:hRule="atLeast"/>
          <w:trHeight w:val="144" w:hRule="atLeast"/>
        </w:trPr>
        <w:tc>
          <w:tcPr>
            <w:tcW w:w="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9 класса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ind w:left="135"/>
              <w:jc w:val="left"/>
            </w:pPr>
          </w:p>
        </w:tc>
      </w:tr>
      <w:tr>
        <w:trPr>
          <w:trHeight w:val="324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375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71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4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литература ХVIII века. Своеобразие литературы эпохи Просвещения. Классицизм и сентиментализм как литературное направление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1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черты русской литературы первой половины ХIХ века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0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1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1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ind w:left="135"/>
              <w:jc w:val="left"/>
            </w:pPr>
          </w:p>
        </w:tc>
      </w:tr>
      <w:tr>
        <w:trPr>
          <w:trHeight w:val="24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97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А.С.Пушкин. Основные темы лирики южного периода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2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71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роману в стихах А. С. Пушкина "Евгений Онегин"</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2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9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378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5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71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4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97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6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4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03" w:type="dxa"/>
            <w:tcBorders/>
            <w:tcMar>
              <w:top w:w="50" w:type="dxa"/>
              <w:left w:w="100" w:type="dxa"/>
            </w:tcMar>
            <w:vAlign w:val="center"/>
          </w:tcPr>
          <w:p>
            <w:pPr>
              <w:jc w:val="left"/>
            </w:pPr>
          </w:p>
        </w:tc>
      </w:tr>
    </w:tbl>
    <w:p>
      <w:pPr>
        <w:sectPr>
          <w:pgSz w:w="16383" w:h="11906" w:orient="landscape"/>
        </w:sectPr>
      </w:pPr>
    </w:p>
    <w:bookmarkStart w:name="block-4996582" w:id="105"/>
    <w:p>
      <w:pPr>
        <w:sectPr>
          <w:pgSz w:w="16383" w:h="11906" w:orient="landscape"/>
        </w:sectPr>
      </w:pPr>
    </w:p>
    <w:bookmarkEnd w:id="105"/>
    <w:bookmarkEnd w:id="104"/>
    <w:bookmarkStart w:name="block-4996586"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5 класс/ Коровина В.Я., Журавлев В.П., Коровин В.И.,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09"/>
      <w:r>
        <w:rPr>
          <w:sz w:val="28"/>
        </w:rPr>
        <w:br/>
      </w:r>
      <w:bookmarkStart w:name="1f100f48-434a-44f2-b9f0-5dbd482f0e8c" w:id="110"/>
      <w:r>
        <w:rPr>
          <w:rFonts w:ascii="Times New Roman" w:hAnsi="Times New Roman"/>
          <w:b w:val="false"/>
          <w:i w:val="false"/>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10"/>
      <w:r>
        <w:rPr>
          <w:sz w:val="28"/>
        </w:rPr>
        <w:br/>
      </w:r>
      <w:bookmarkStart w:name="1f100f48-434a-44f2-b9f0-5dbd482f0e8c" w:id="111"/>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1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2"/>
      <w:r>
        <w:rPr>
          <w:rFonts w:ascii="Times New Roman" w:hAnsi="Times New Roman"/>
          <w:b w:val="false"/>
          <w:i w:val="false"/>
          <w:color w:val="000000"/>
          <w:sz w:val="28"/>
        </w:rPr>
        <w:t>Литература. 5 класс. Поурочные разработки к УМК под редакцией В. Я. Коровиной. ФГОС"</w:t>
      </w:r>
      <w:bookmarkEnd w:id="112"/>
      <w:r>
        <w:rPr>
          <w:sz w:val="28"/>
        </w:rPr>
        <w:br/>
      </w:r>
      <w:bookmarkStart w:name="965c2f96-378d-4c13-9dce-56f666e6bfa8" w:id="113"/>
      <w:r>
        <w:rPr>
          <w:rFonts w:ascii="Times New Roman" w:hAnsi="Times New Roman"/>
          <w:b w:val="false"/>
          <w:i w:val="false"/>
          <w:color w:val="000000"/>
          <w:sz w:val="28"/>
        </w:rPr>
        <w:t xml:space="preserve"> Литература. 6 класс. Поурочные разработки к УМК под редакцией В. Я. Коровиной. ФГОС"</w:t>
      </w:r>
      <w:bookmarkEnd w:id="113"/>
      <w:r>
        <w:rPr>
          <w:sz w:val="28"/>
        </w:rPr>
        <w:br/>
      </w:r>
      <w:bookmarkStart w:name="965c2f96-378d-4c13-9dce-56f666e6bfa8" w:id="114"/>
      <w:r>
        <w:rPr>
          <w:rFonts w:ascii="Times New Roman" w:hAnsi="Times New Roman"/>
          <w:b w:val="false"/>
          <w:i w:val="false"/>
          <w:color w:val="000000"/>
          <w:sz w:val="28"/>
        </w:rPr>
        <w:t xml:space="preserve"> Литература. 7 класс. Поурочные разработки к УМК под редакцией В. Я. Коровиной. ФГОС"</w:t>
      </w:r>
      <w:bookmarkEnd w:id="114"/>
      <w:r>
        <w:rPr>
          <w:sz w:val="28"/>
        </w:rPr>
        <w:br/>
      </w:r>
      <w:bookmarkStart w:name="965c2f96-378d-4c13-9dce-56f666e6bfa8" w:id="115"/>
      <w:r>
        <w:rPr>
          <w:rFonts w:ascii="Times New Roman" w:hAnsi="Times New Roman"/>
          <w:b w:val="false"/>
          <w:i w:val="false"/>
          <w:color w:val="000000"/>
          <w:sz w:val="28"/>
        </w:rPr>
        <w:t xml:space="preserve"> Литература. 8 класс. Поурочные разработки к УМК под редакцией В. Я. Коровиной. ФГОС"</w:t>
      </w:r>
      <w:bookmarkEnd w:id="115"/>
      <w:r>
        <w:rPr>
          <w:sz w:val="28"/>
        </w:rPr>
        <w:br/>
      </w:r>
      <w:bookmarkStart w:name="965c2f96-378d-4c13-9dce-56f666e6bfa8" w:id="116"/>
      <w:r>
        <w:rPr>
          <w:rFonts w:ascii="Times New Roman" w:hAnsi="Times New Roman"/>
          <w:b w:val="false"/>
          <w:i w:val="false"/>
          <w:color w:val="000000"/>
          <w:sz w:val="28"/>
        </w:rPr>
        <w:t xml:space="preserve"> Литература. 9 класс. Поурочные разработки к УМК под редакцией В. Я. Коровиной. ФГОС"</w:t>
      </w:r>
      <w:bookmarkEnd w:id="1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7"/>
      <w:r>
        <w:rPr>
          <w:rFonts w:ascii="Times New Roman" w:hAnsi="Times New Roman"/>
          <w:b w:val="false"/>
          <w:i w:val="false"/>
          <w:color w:val="000000"/>
          <w:sz w:val="28"/>
        </w:rPr>
        <w:t>https://www.yaklass.ru/</w:t>
      </w:r>
      <w:bookmarkEnd w:id="117"/>
      <w:r>
        <w:rPr>
          <w:sz w:val="28"/>
        </w:rPr>
        <w:br/>
      </w:r>
      <w:bookmarkStart w:name="b680be9b-368a-4013-95ac-09d499c3ce1d" w:id="118"/>
      <w:r>
        <w:rPr>
          <w:rFonts w:ascii="Times New Roman" w:hAnsi="Times New Roman"/>
          <w:b w:val="false"/>
          <w:i w:val="false"/>
          <w:color w:val="000000"/>
          <w:sz w:val="28"/>
        </w:rPr>
        <w:t xml:space="preserve"> https://rosuchebnik.ru/metodicheskaja-pomosch/materialy/predmet-literatura_type-onlayn-uroki-or-vebinar/</w:t>
      </w:r>
      <w:bookmarkEnd w:id="118"/>
      <w:r>
        <w:rPr>
          <w:sz w:val="28"/>
        </w:rPr>
        <w:br/>
      </w:r>
      <w:bookmarkStart w:name="b680be9b-368a-4013-95ac-09d499c3ce1d" w:id="119"/>
      <w:bookmarkEnd w:id="11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996586" w:id="120"/>
    <w:p>
      <w:pPr>
        <w:sectPr>
          <w:pgSz w:w="11906" w:h="16383" w:orient="portrait"/>
        </w:sectPr>
      </w:pPr>
    </w:p>
    <w:bookmarkEnd w:id="120"/>
    <w:bookmarkEnd w:id="10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